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8E" w:rsidRPr="00C73F8E" w:rsidRDefault="00C73F8E" w:rsidP="00C73F8E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73F8E">
        <w:rPr>
          <w:rFonts w:ascii="華康隸書體" w:eastAsia="華康隸書體" w:hAnsi="Times New Roman" w:cs="Times New Roman"/>
          <w:color w:val="000000"/>
          <w:kern w:val="0"/>
          <w:sz w:val="48"/>
          <w:szCs w:val="48"/>
        </w:rPr>
        <w:t>研究生論文口試注意事項</w:t>
      </w:r>
    </w:p>
    <w:p w:rsidR="00C73F8E" w:rsidRPr="00C73F8E" w:rsidRDefault="00C73F8E" w:rsidP="00C73F8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73F8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研究生論文口試申請流程及注意事項：</w:t>
      </w:r>
    </w:p>
    <w:tbl>
      <w:tblPr>
        <w:tblW w:w="48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6185"/>
      </w:tblGrid>
      <w:tr w:rsidR="00C73F8E" w:rsidRPr="00C73F8E" w:rsidTr="00C73F8E">
        <w:trPr>
          <w:trHeight w:val="3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申請流程注意事項</w:t>
            </w:r>
          </w:p>
        </w:tc>
      </w:tr>
      <w:tr w:rsidR="00C73F8E" w:rsidRPr="00C73F8E" w:rsidTr="00C73F8E">
        <w:trPr>
          <w:trHeight w:val="3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before="30" w:after="30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＊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修畢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含補修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課程學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碩、博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br/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＊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通過論文提案報告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br/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＊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完成申請及通過博士學位候選人資格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撰妥論文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初稿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國立中興大學學位論文格式規範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指導教授認可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博士班需通過資格考核及初審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提出考試申請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before="100" w:beforeAutospacing="1" w:after="100" w:afterAutospacing="1"/>
              <w:ind w:left="357" w:hanging="357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Cs w:val="24"/>
                <w:u w:val="single"/>
              </w:rPr>
              <w:t>論文考試申請（每學期加退選後開始申請）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填寫</w:t>
            </w:r>
            <w:r w:rsidRPr="00C73F8E">
              <w:rPr>
                <w:rFonts w:ascii="華康粗圓體" w:eastAsia="華康粗圓體" w:hAnsi="新細明體" w:cs="Times New Roman" w:hint="eastAsia"/>
                <w:b/>
                <w:bCs/>
                <w:color w:val="FF0000"/>
                <w:kern w:val="0"/>
                <w:szCs w:val="24"/>
              </w:rPr>
              <w:t>論文考試申請書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，並自行商請指導教授推薦口試委員及擬定口試日期及時間(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口試期間依學校規定，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口試地點由系統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一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排定)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，</w:t>
            </w:r>
            <w:r w:rsidRPr="00C73F8E">
              <w:rPr>
                <w:rFonts w:ascii="超研澤中楷" w:eastAsia="超研澤中楷" w:hAnsi="標楷體" w:cs="Times New Roman" w:hint="eastAsia"/>
                <w:b/>
                <w:bCs/>
                <w:color w:val="FF0000"/>
                <w:kern w:val="0"/>
                <w:szCs w:val="24"/>
              </w:rPr>
              <w:t>並至</w:t>
            </w:r>
            <w:hyperlink r:id="rId6" w:history="1">
              <w:r w:rsidRPr="00C73F8E">
                <w:rPr>
                  <w:rFonts w:ascii="超研澤中楷" w:eastAsia="超研澤中楷" w:hAnsi="標楷體" w:cs="Times New Roman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選課系統網站</w:t>
              </w:r>
            </w:hyperlink>
            <w:r w:rsidRPr="00C73F8E">
              <w:rPr>
                <w:rFonts w:ascii="超研澤中楷" w:eastAsia="超研澤中楷" w:hAnsi="標楷體" w:cs="Times New Roman" w:hint="eastAsia"/>
                <w:b/>
                <w:bCs/>
                <w:color w:val="FF0000"/>
                <w:kern w:val="0"/>
                <w:szCs w:val="24"/>
              </w:rPr>
              <w:t>登錄學生論文口試申請資料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ind w:left="420" w:right="-210"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(1).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口試委員之</w:t>
            </w:r>
            <w:r w:rsidRPr="00C73F8E">
              <w:rPr>
                <w:rFonts w:ascii="標楷體" w:eastAsia="標楷體" w:hAnsi="標楷體" w:cs="新細明體" w:hint="eastAsia"/>
                <w:color w:val="008100"/>
                <w:kern w:val="0"/>
                <w:szCs w:val="24"/>
              </w:rPr>
              <w:t>通訊地址</w:t>
            </w:r>
            <w:r w:rsidRPr="00C73F8E">
              <w:rPr>
                <w:rFonts w:ascii="標楷體" w:eastAsia="標楷體" w:hAnsi="標楷體" w:cs="新細明體"/>
                <w:color w:val="FF3300"/>
                <w:kern w:val="0"/>
                <w:szCs w:val="24"/>
              </w:rPr>
              <w:t>(</w:t>
            </w:r>
            <w:r w:rsidRPr="00C73F8E">
              <w:rPr>
                <w:rFonts w:ascii="標楷體" w:eastAsia="標楷體" w:hAnsi="標楷體" w:cs="新細明體" w:hint="eastAsia"/>
                <w:color w:val="FF3300"/>
                <w:kern w:val="0"/>
                <w:szCs w:val="24"/>
              </w:rPr>
              <w:t>含《</w:t>
            </w:r>
            <w:r w:rsidRPr="00C73F8E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郵遞區號五碼</w:t>
            </w:r>
            <w:r w:rsidRPr="00C73F8E">
              <w:rPr>
                <w:rFonts w:ascii="標楷體" w:eastAsia="標楷體" w:hAnsi="標楷體" w:cs="新細明體" w:hint="eastAsia"/>
                <w:color w:val="FF3300"/>
                <w:kern w:val="0"/>
                <w:szCs w:val="24"/>
              </w:rPr>
              <w:t>》</w:t>
            </w:r>
            <w:r w:rsidRPr="00C73F8E">
              <w:rPr>
                <w:rFonts w:ascii="標楷體" w:eastAsia="標楷體" w:hAnsi="標楷體" w:cs="新細明體"/>
                <w:color w:val="FF3300"/>
                <w:kern w:val="0"/>
                <w:szCs w:val="24"/>
              </w:rPr>
              <w:t>)</w:t>
            </w:r>
            <w:r w:rsidRPr="00C73F8E">
              <w:rPr>
                <w:rFonts w:ascii="標楷體" w:eastAsia="標楷體" w:hAnsi="標楷體" w:cs="新細明體" w:hint="eastAsia"/>
                <w:color w:val="008100"/>
                <w:kern w:val="0"/>
                <w:szCs w:val="24"/>
              </w:rPr>
              <w:t>請務必填寫正確</w:t>
            </w:r>
            <w:r w:rsidRPr="00C73F8E">
              <w:rPr>
                <w:rFonts w:ascii="標楷體" w:eastAsia="標楷體" w:hAnsi="標楷體" w:cs="新細明體" w:hint="eastAsia"/>
                <w:color w:val="FF3300"/>
                <w:kern w:val="0"/>
                <w:szCs w:val="24"/>
              </w:rPr>
              <w:t>，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</w:t>
            </w:r>
            <w:proofErr w:type="gramStart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利聘函</w:t>
            </w:r>
            <w:proofErr w:type="gramEnd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郵寄</w:t>
            </w:r>
            <w:r w:rsidRPr="00C73F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平信</w:t>
            </w:r>
            <w:r w:rsidRPr="00C73F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ind w:left="42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(2).</w:t>
            </w:r>
            <w:proofErr w:type="gramStart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聘函郵寄</w:t>
            </w:r>
            <w:proofErr w:type="gramEnd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日會</w:t>
            </w:r>
            <w:r w:rsidRPr="00C73F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E-mail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通知所有申請學生，請同學逕行確認口試委員是否</w:t>
            </w:r>
            <w:proofErr w:type="gramStart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收到聘函</w:t>
            </w:r>
            <w:proofErr w:type="gramEnd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ind w:left="42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(3).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並請同學於口頭聯絡口試委員時，</w:t>
            </w:r>
            <w:r w:rsidRPr="00C73F8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口頭提醒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口試委員可</w:t>
            </w:r>
            <w:proofErr w:type="gramStart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憑</w:t>
            </w:r>
            <w:r w:rsidRPr="00C73F8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聘函</w:t>
            </w:r>
            <w:proofErr w:type="gramEnd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進出本校校園。</w:t>
            </w:r>
          </w:p>
          <w:p w:rsidR="00C73F8E" w:rsidRPr="00C73F8E" w:rsidRDefault="00C73F8E" w:rsidP="00C73F8E">
            <w:pPr>
              <w:widowControl/>
              <w:ind w:left="42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(4).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口試委員之 備註請填上委員之Email。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申請時間：論文考試前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/>
              </w:rPr>
              <w:t>25</w:t>
            </w:r>
            <w:r w:rsidRPr="00C73F8E">
              <w:rPr>
                <w:rFonts w:ascii="超研澤中楷" w:eastAsia="超研澤中楷" w:hAnsi="標楷體" w:cs="Times New Roman" w:hint="eastAsia"/>
                <w:color w:val="FF0000"/>
                <w:kern w:val="0"/>
                <w:szCs w:val="24"/>
                <w:u w:val="single"/>
              </w:rPr>
              <w:t>天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向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系辦提出申請(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  <w:shd w:val="clear" w:color="auto" w:fill="FFFF00"/>
              </w:rPr>
              <w:t>第二學期請先於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  <w:shd w:val="clear" w:color="auto" w:fill="FFFF00"/>
              </w:rPr>
              <w:t>5月10日前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  <w:shd w:val="clear" w:color="auto" w:fill="FFFF00"/>
              </w:rPr>
              <w:t>送至劉助教處彙整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)(校方規定至少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前20天通過本系學術委員會議後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送至註冊組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，故請依本系規定日期提出)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，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並請將申請表格G2(碩)、G7(博)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shd w:val="clear" w:color="auto" w:fill="FFFF00"/>
              </w:rPr>
              <w:t>電子檔(word檔【檔名請以「學號+姓名」命名】)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e-mail一份給</w:t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fldChar w:fldCharType="begin"/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instrText xml:space="preserve"> HYPERLINK "mailto:Yi-Chuang@dragon.nchu.eud.tw?subject=%E8%AB%96%E6%96%87%E5%8F%A3%E8%A9%A6%E7%94%B3%E8%AB%8B%E6%9B%B8%EF%BC%8B%E5%AD%B8%E8%99%9F%EF%BC%8B%E5%A7%93%E5%90%8D" </w:instrText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fldChar w:fldCharType="separate"/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劉助教</w:t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fldChar w:fldCharType="end"/>
            </w:r>
            <w:r w:rsidRPr="00C73F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hyperlink r:id="rId7" w:history="1"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Yi-Chuang@dragon.nchu.edu.tw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口試委員：碩士班為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3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～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5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位，博士班為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5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～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9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位，三分之一需為校外委員。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請口試的同學自行注意口試時間是否與其他人衝突，原則上四樓P400及P434會議室可供大家使用。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lastRenderedPageBreak/>
              <w:t>如口試時間有衝突，以先申請口試者優先使用(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因聘函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製作須填寫口試地點)。或同學可私下自行商確。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已提出口試申請，但當學期無法口試者，請於口試前1天填寫[取消口試申請書]，並送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至系辦給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劉助教。</w:t>
            </w:r>
          </w:p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</w:pPr>
            <w:proofErr w:type="spellStart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ps</w:t>
            </w:r>
            <w:proofErr w:type="spellEnd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: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論文口試須變動者，請於口試舉行前10天告知劉助教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br/>
              <w:t xml:space="preserve">　 論文考試申請書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  <w:u w:val="single"/>
              </w:rPr>
              <w:t>紙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  <w:u w:val="single"/>
              </w:rPr>
              <w:t>本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送至系辦劉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助教；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br/>
              <w:t>   論文考試申請書(電子檔&amp;個人Email)請E-mail至</w:t>
            </w:r>
            <w:hyperlink r:id="rId8" w:history="1">
              <w:r w:rsidRPr="00C73F8E">
                <w:rPr>
                  <w:rFonts w:ascii="標楷體" w:eastAsia="標楷體" w:hAnsi="標楷體" w:cs="Times New Roman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劉助教信箱</w:t>
              </w:r>
            </w:hyperlink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◎表單: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論文考試申請書[碩士] [博士-1]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（請至 註冊組網站下載）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博士學位考試委員名單[博士-2]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（請至 註冊組網站下載）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br/>
              <w:t>教師擔任</w:t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碩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博士班研究生論文口試明細表及聘書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[碩士] [博士]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本表格由系辦統一製作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及寄發）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lastRenderedPageBreak/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考試委員名單需通過本系學術委員會審核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碩士班考試委員三至五人，其中校外委員須三分之一以上，委員名單由指導教授推薦經系（所）組織之委員會同意後，由系主任(所長)報請校長聘請之。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博士學位考試委員五至九人，其中校外委員須三分之一以上，論文指導教授為當然委員但不得擔任召集人，委員名單由指導教授推薦經系（所）組織之委員會同意後，由系主任（所長）報請校長聘請。考試委員應具備與該論文有關之專長，並應具備下列資格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一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一、曾任教授、副教授 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二、擔任中央研究院院士或曾任中央研究院研究員者。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三、曾擔任中央研究院副研究員，在學術上著有成就者。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四、獲有博士學位，在學術上或專業上著有成就者。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五、屬於稀少性或特殊性學科，在學術或專業上著有成就者。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前項第三款至第五款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之提聘資格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認定標準，由各系所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務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會議訂定之。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所長核章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學校發聘</w:t>
            </w:r>
            <w:proofErr w:type="gramEnd"/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教師擔任碩士班研究生論文口試明細表及聘函</w:t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由系辦統一寄發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，如欲自行寄發者，請事先通知。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）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論文考試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論文格式　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＆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　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lastRenderedPageBreak/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論文初稿須於口試日期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  <w:u w:val="single"/>
              </w:rPr>
              <w:t>十天前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送達口試委員。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口試當天所須單槍或相關設備，請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事先至系辦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登記。歡迎海報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請自行製作 並張貼於１樓至2樓樓梯間之公佈欄。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請先於</w:t>
            </w:r>
            <w:r w:rsidRPr="00C73F8E">
              <w:rPr>
                <w:rFonts w:ascii="文鼎中圓" w:eastAsia="文鼎中圓" w:hAnsi="新細明體" w:cs="Times New Roman" w:hint="eastAsia"/>
                <w:b/>
                <w:bCs/>
                <w:color w:val="800000"/>
                <w:kern w:val="0"/>
                <w:szCs w:val="24"/>
              </w:rPr>
              <w:t>口試評分單、結果通知書 、畢業口試論文審核頁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上填寫應填寫部份。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t>(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畢業口試論文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審核頁請依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格式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繕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打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t>)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文鼎中圓" w:eastAsia="文鼎中圓" w:hAnsi="新細明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口試評分單、口試結果通知書、畢業 口試論文審核頁及 口試會議紀錄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請於排定口試當日，攜至口試地點轉交各指導教授。</w:t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請轉知各指導教授指定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研一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學生於各口試進行時擔任紀錄及場地服務。</w:t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請提醒各指導教授於口試結束後將</w:t>
            </w:r>
            <w:r w:rsidRPr="00C73F8E">
              <w:rPr>
                <w:rFonts w:ascii="文鼎中圓" w:eastAsia="文鼎中圓" w:hAnsi="新細明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口試評分單、口試結果通知書及 口試會議紀錄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等資料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擲交劉宜妝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助教。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AR MinchoL JIS" w:eastAsia="新細明體" w:hAnsi="AR MinchoL JIS" w:cs="Times New Roman" w:hint="eastAsia"/>
                <w:color w:val="333333"/>
                <w:kern w:val="0"/>
                <w:szCs w:val="24"/>
              </w:rPr>
              <w:t>※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論文口試時，須準備之表單如下：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口試評分單[碩士] [博士](每位口試委員一張)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論文考試結果通知書[碩士] [博士]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畢業口試論文審核頁[碩士] [博士]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機械系學位</w:t>
            </w:r>
            <w:hyperlink r:id="rId9" w:history="1"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論文口試會議記錄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 xml:space="preserve">　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lastRenderedPageBreak/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辦理離校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第一學期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C73F8E">
              <w:rPr>
                <w:rFonts w:ascii="文鼎中圓" w:eastAsia="文鼎中圓" w:hAnsi="新細明體" w:cs="Times New Roman" w:hint="eastAsia"/>
                <w:color w:val="800000"/>
                <w:kern w:val="0"/>
                <w:szCs w:val="24"/>
              </w:rPr>
              <w:t>一月底前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第二學期開學前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第二學期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C73F8E">
              <w:rPr>
                <w:rFonts w:ascii="文鼎中圓" w:eastAsia="文鼎中圓" w:hAnsi="新細明體" w:cs="Times New Roman" w:hint="eastAsia"/>
                <w:color w:val="800000"/>
                <w:kern w:val="0"/>
                <w:szCs w:val="24"/>
              </w:rPr>
              <w:t>七月底前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八月底前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中興大學研究生畢業離校注意事項；中興大學電子學位論文服務流程圖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論文口試通過後，若論文題目有修改者，請至</w:t>
            </w:r>
            <w:hyperlink r:id="rId10" w:history="1"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選課系統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中登錄修改後之中、英題目。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本系論文封面及封底顏色為黃色(</w:t>
            </w:r>
            <w:r w:rsidRPr="00C73F8E">
              <w:rPr>
                <w:rFonts w:ascii="標楷體" w:eastAsia="標楷體" w:hAnsi="標楷體" w:cs="Times New Roman" w:hint="eastAsia"/>
                <w:color w:val="FFCC00"/>
                <w:kern w:val="0"/>
                <w:sz w:val="48"/>
                <w:szCs w:val="48"/>
                <w:shd w:val="clear" w:color="auto" w:fill="FFCC00"/>
              </w:rPr>
              <w:t>       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論文考試及格後，務必至本校圖書館建置之「電子學位論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lastRenderedPageBreak/>
              <w:t>文服務系統」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論文考試及格後，</w:t>
            </w:r>
            <w:hyperlink r:id="rId11" w:tgtFrame="_blank" w:history="1">
              <w:proofErr w:type="gramStart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離系手續</w:t>
              </w:r>
              <w:proofErr w:type="gramEnd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單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000080"/>
                <w:kern w:val="0"/>
                <w:szCs w:val="24"/>
              </w:rPr>
              <w:t> 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請自行下載填寫，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請於辦理離校手續前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將離系手續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單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務必先給指導教簽名後，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再至系辦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辦理。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如無指導教授簽章，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系辦恕不受理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張技士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研究室用具及鑰匙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陳香言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系友資料、問卷及畢業生論文發表概況填寫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 w:val="6"/>
                <w:szCs w:val="6"/>
              </w:rPr>
              <w:br/>
            </w:r>
            <w:r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黃</w:t>
            </w:r>
            <w:proofErr w:type="gramStart"/>
            <w:r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薰</w:t>
            </w:r>
            <w:proofErr w:type="gramEnd"/>
            <w:r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儀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 xml:space="preserve">繳回實驗室IP. 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劉助教-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論文核印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shd w:val="clear" w:color="auto" w:fill="FFFF00"/>
              </w:rPr>
              <w:t>論文繳交冊數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：(</w:t>
            </w:r>
            <w:r w:rsidR="00B5614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圖書館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2冊【需蓋系戳】)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outlineLvl w:val="0"/>
              <w:rPr>
                <w:rFonts w:ascii="新細明體" w:eastAsia="新細明體" w:hAnsi="新細明體" w:cs="Times New Roman" w:hint="eastAsia"/>
                <w:b/>
                <w:bCs/>
                <w:color w:val="333333"/>
                <w:kern w:val="36"/>
                <w:sz w:val="48"/>
                <w:szCs w:val="48"/>
              </w:rPr>
            </w:pPr>
            <w:r w:rsidRPr="00C73F8E">
              <w:rPr>
                <w:rFonts w:ascii="Wingdings 2" w:eastAsia="新細明體" w:hAnsi="Wingdings 2" w:cs="Times New Roman"/>
                <w:b/>
                <w:bCs/>
                <w:color w:val="333333"/>
                <w:kern w:val="36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依相關規定(請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參考離系及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離校手續單)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辦理離系及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離校手續。</w:t>
            </w:r>
          </w:p>
          <w:p w:rsidR="00B56149" w:rsidRDefault="00C73F8E" w:rsidP="00C73F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請務必與指導教授洽商有關論文口試事宜。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如有其他未盡事宜將另行通知。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※辦理離校時，須準備之表單如下：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本校電子學位論文系統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hyperlink r:id="rId12" w:history="1">
              <w:proofErr w:type="gramStart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研究生離系手續</w:t>
              </w:r>
              <w:proofErr w:type="gramEnd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單</w:t>
              </w:r>
            </w:hyperlink>
          </w:p>
        </w:tc>
      </w:tr>
    </w:tbl>
    <w:p w:rsidR="00C73F8E" w:rsidRPr="00C73F8E" w:rsidRDefault="00C73F8E" w:rsidP="00C73F8E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73F8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lastRenderedPageBreak/>
        <w:t>相關法規：</w:t>
      </w:r>
      <w:bookmarkStart w:id="0" w:name="_GoBack"/>
      <w:bookmarkEnd w:id="0"/>
    </w:p>
    <w:p w:rsidR="00C73F8E" w:rsidRPr="00C73F8E" w:rsidRDefault="00C73F8E" w:rsidP="00C73F8E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◎本校碩士班章程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◎本校碩士班學位考試細則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◎本校博士班章程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◎國立中興大學工學院機械工程學系</w:t>
      </w:r>
      <w:hyperlink r:id="rId13" w:history="1">
        <w:r w:rsidRPr="00C73F8E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博士班研究生修業規章</w:t>
        </w:r>
      </w:hyperlink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◎國立中興大學工學院機械工程學系</w:t>
      </w:r>
      <w:hyperlink r:id="rId14" w:history="1">
        <w:r w:rsidRPr="00C73F8E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博士班研究生修業規章</w:t>
        </w:r>
      </w:hyperlink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◎國立中興大學工學院機械工程學系</w:t>
      </w:r>
      <w:hyperlink r:id="rId15" w:history="1">
        <w:r w:rsidRPr="00C73F8E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博士學位候選人資格考核實施辦法</w:t>
        </w:r>
      </w:hyperlink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◎本校博士班學位考試細則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</w:t>
      </w:r>
      <w:proofErr w:type="gramStart"/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碩</w:t>
      </w:r>
      <w:proofErr w:type="gramEnd"/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博士班研究生畢業資格審核作業要點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◎國立中興大學機械工程學系碩士班修課辦法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  </w:t>
      </w:r>
    </w:p>
    <w:p w:rsidR="00C73F8E" w:rsidRPr="00C73F8E" w:rsidRDefault="00C73F8E" w:rsidP="00C73F8E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研究生論文口試表單：</w:t>
      </w:r>
    </w:p>
    <w:p w:rsidR="00C73F8E" w:rsidRPr="00C73F8E" w:rsidRDefault="00C73F8E" w:rsidP="00C73F8E">
      <w:pPr>
        <w:widowControl/>
        <w:numPr>
          <w:ilvl w:val="0"/>
          <w:numId w:val="7"/>
        </w:numPr>
        <w:spacing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論文考試申請書[碩士] [博士-1][博士-2]</w:t>
      </w:r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口試評分單[碩士] [博士](每位口試委員一張)</w:t>
      </w:r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論文考試結果通知書[碩士] [博士]</w:t>
      </w:r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hyperlink r:id="rId16" w:history="1">
        <w:r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機械系學位論文口試會議記錄</w:t>
        </w:r>
      </w:hyperlink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畢業口試論文審核頁[碩士] [博士]</w:t>
      </w:r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hyperlink r:id="rId17" w:history="1">
        <w:proofErr w:type="gramStart"/>
        <w:r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研究生離系手續</w:t>
        </w:r>
        <w:proofErr w:type="gramEnd"/>
        <w:r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單</w:t>
        </w:r>
      </w:hyperlink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hyperlink r:id="rId18" w:history="1">
        <w:r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本校電子學位論文系統</w:t>
        </w:r>
      </w:hyperlink>
    </w:p>
    <w:p w:rsidR="00C73F8E" w:rsidRPr="00C73F8E" w:rsidRDefault="00C73F8E" w:rsidP="00C73F8E">
      <w:pPr>
        <w:widowControl/>
        <w:spacing w:before="100" w:beforeAutospacing="1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§若連結不上，請至教務處 註冊組表格下載處。</w:t>
      </w:r>
    </w:p>
    <w:p w:rsidR="009B7852" w:rsidRPr="00C73F8E" w:rsidRDefault="00B56149"/>
    <w:sectPr w:rsidR="009B7852" w:rsidRPr="00C73F8E" w:rsidSect="00C73F8E">
      <w:pgSz w:w="11906" w:h="16838"/>
      <w:pgMar w:top="907" w:right="680" w:bottom="90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華康中明體(P)"/>
    <w:panose1 w:val="00000000000000000000"/>
    <w:charset w:val="88"/>
    <w:family w:val="roman"/>
    <w:notTrueType/>
    <w:pitch w:val="default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 MinchoL JI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464"/>
    <w:multiLevelType w:val="multilevel"/>
    <w:tmpl w:val="92B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05730"/>
    <w:multiLevelType w:val="multilevel"/>
    <w:tmpl w:val="36F6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A4C24"/>
    <w:multiLevelType w:val="multilevel"/>
    <w:tmpl w:val="8C7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00444"/>
    <w:multiLevelType w:val="multilevel"/>
    <w:tmpl w:val="91A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6322F"/>
    <w:multiLevelType w:val="multilevel"/>
    <w:tmpl w:val="CDC6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43E78"/>
    <w:multiLevelType w:val="multilevel"/>
    <w:tmpl w:val="9CE0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F3FC3"/>
    <w:multiLevelType w:val="multilevel"/>
    <w:tmpl w:val="C5E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8E"/>
    <w:rsid w:val="00A00EC9"/>
    <w:rsid w:val="00B56149"/>
    <w:rsid w:val="00C2148E"/>
    <w:rsid w:val="00C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3F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3F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C73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73F8E"/>
    <w:rPr>
      <w:color w:val="0000FF"/>
      <w:u w:val="single"/>
    </w:rPr>
  </w:style>
  <w:style w:type="character" w:customStyle="1" w:styleId="style3">
    <w:name w:val="style3"/>
    <w:basedOn w:val="a0"/>
    <w:rsid w:val="00C73F8E"/>
  </w:style>
  <w:style w:type="character" w:customStyle="1" w:styleId="style4">
    <w:name w:val="style4"/>
    <w:basedOn w:val="a0"/>
    <w:rsid w:val="00C73F8E"/>
  </w:style>
  <w:style w:type="character" w:customStyle="1" w:styleId="style1">
    <w:name w:val="style1"/>
    <w:basedOn w:val="a0"/>
    <w:rsid w:val="00C73F8E"/>
  </w:style>
  <w:style w:type="character" w:styleId="a4">
    <w:name w:val="Strong"/>
    <w:basedOn w:val="a0"/>
    <w:uiPriority w:val="22"/>
    <w:qFormat/>
    <w:rsid w:val="00C73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3F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3F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C73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73F8E"/>
    <w:rPr>
      <w:color w:val="0000FF"/>
      <w:u w:val="single"/>
    </w:rPr>
  </w:style>
  <w:style w:type="character" w:customStyle="1" w:styleId="style3">
    <w:name w:val="style3"/>
    <w:basedOn w:val="a0"/>
    <w:rsid w:val="00C73F8E"/>
  </w:style>
  <w:style w:type="character" w:customStyle="1" w:styleId="style4">
    <w:name w:val="style4"/>
    <w:basedOn w:val="a0"/>
    <w:rsid w:val="00C73F8E"/>
  </w:style>
  <w:style w:type="character" w:customStyle="1" w:styleId="style1">
    <w:name w:val="style1"/>
    <w:basedOn w:val="a0"/>
    <w:rsid w:val="00C73F8E"/>
  </w:style>
  <w:style w:type="character" w:styleId="a4">
    <w:name w:val="Strong"/>
    <w:basedOn w:val="a0"/>
    <w:uiPriority w:val="22"/>
    <w:qFormat/>
    <w:rsid w:val="00C73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03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33739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-Chuang@dragon.nchu.edu.tw?subject=%E8%AB%96%E6%96%87%E5%8F%A3%E8%A9%A6%E7%94%B3%E8%AB%8B%E6%9B%B8%EF%BC%88%E5%A7%93%E5%90%8D%EF%BC%86%E5%AD%B8%E8%99%9F%EF%BC%89" TargetMode="External"/><Relationship Id="rId13" Type="http://schemas.openxmlformats.org/officeDocument/2006/relationships/hyperlink" Target="http://www.me.nchu.edu.tw/document/rule/master-study.doc" TargetMode="External"/><Relationship Id="rId18" Type="http://schemas.openxmlformats.org/officeDocument/2006/relationships/hyperlink" Target="http://www.me.nchu.edu.tw/document/table/09dep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i-Chuang@dragon.nchu.edu.tw" TargetMode="External"/><Relationship Id="rId12" Type="http://schemas.openxmlformats.org/officeDocument/2006/relationships/hyperlink" Target="http://www.me.nchu.edu.tw/document/table/09dep.doc" TargetMode="External"/><Relationship Id="rId17" Type="http://schemas.openxmlformats.org/officeDocument/2006/relationships/hyperlink" Target="http://www.me.nchu.edu.tw/document/table/09dep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.nchu.edu.tw/document/table/04record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chu-am.nchu.edu.tw/nidp/idff/sso?id=3&amp;sid=2&amp;option=credential&amp;sid=2" TargetMode="External"/><Relationship Id="rId11" Type="http://schemas.openxmlformats.org/officeDocument/2006/relationships/hyperlink" Target="http://www.me.nchu.edu.tw/document/table/09dep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.nchu.edu.tw/document/rule/master-study-qu.doc" TargetMode="External"/><Relationship Id="rId10" Type="http://schemas.openxmlformats.org/officeDocument/2006/relationships/hyperlink" Target="https://onepiece.nchu.edu.tw/cofsys/plsql/acad_ho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.nchu.edu.tw/document/table/04record.doc" TargetMode="External"/><Relationship Id="rId14" Type="http://schemas.openxmlformats.org/officeDocument/2006/relationships/hyperlink" Target="http://www.me.nchu.edu.tw/document/rule/master-study-100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2019-11-29T07:05:00Z</dcterms:created>
  <dcterms:modified xsi:type="dcterms:W3CDTF">2019-11-29T07:09:00Z</dcterms:modified>
</cp:coreProperties>
</file>